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57" w:rsidRPr="009E3257" w:rsidRDefault="009E3257" w:rsidP="009E3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9E3257">
        <w:rPr>
          <w:rFonts w:ascii="Times New Roman" w:hAnsi="Times New Roman" w:cs="Times New Roman"/>
          <w:sz w:val="24"/>
          <w:szCs w:val="24"/>
        </w:rPr>
        <w:t>Право потребителя</w:t>
      </w:r>
      <w:r w:rsidRPr="009E3257">
        <w:rPr>
          <w:rFonts w:ascii="Times New Roman" w:hAnsi="Times New Roman" w:cs="Times New Roman"/>
          <w:sz w:val="24"/>
          <w:szCs w:val="24"/>
        </w:rPr>
        <w:t xml:space="preserve"> на подменный товар на время ремонта</w:t>
      </w:r>
    </w:p>
    <w:p w:rsidR="009E3257" w:rsidRPr="009E3257" w:rsidRDefault="009E3257" w:rsidP="00CF35CD">
      <w:pPr>
        <w:jc w:val="both"/>
        <w:rPr>
          <w:rFonts w:ascii="Times New Roman" w:hAnsi="Times New Roman" w:cs="Times New Roman"/>
          <w:sz w:val="24"/>
          <w:szCs w:val="24"/>
        </w:rPr>
      </w:pPr>
      <w:r w:rsidRPr="009E3257">
        <w:rPr>
          <w:rFonts w:ascii="Times New Roman" w:hAnsi="Times New Roman" w:cs="Times New Roman"/>
          <w:sz w:val="24"/>
          <w:szCs w:val="24"/>
        </w:rPr>
        <w:t xml:space="preserve"> </w:t>
      </w:r>
      <w:r w:rsidRPr="009E325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E3257">
        <w:rPr>
          <w:rFonts w:ascii="Times New Roman" w:hAnsi="Times New Roman" w:cs="Times New Roman"/>
          <w:sz w:val="24"/>
          <w:szCs w:val="24"/>
        </w:rPr>
        <w:t>В соответствии с п. 2 ст. 20 Закона РФ от 7 февраля 1992 г. № 2300-I «О защите прав потребителей» в отношении товаров длительного пользования (</w:t>
      </w:r>
      <w:r w:rsidRPr="009E3257">
        <w:rPr>
          <w:rFonts w:ascii="Times New Roman" w:hAnsi="Times New Roman" w:cs="Times New Roman"/>
          <w:sz w:val="24"/>
          <w:szCs w:val="24"/>
        </w:rPr>
        <w:t xml:space="preserve">телефон, </w:t>
      </w:r>
      <w:r w:rsidRPr="009E3257">
        <w:rPr>
          <w:rFonts w:ascii="Times New Roman" w:hAnsi="Times New Roman" w:cs="Times New Roman"/>
          <w:sz w:val="24"/>
          <w:szCs w:val="24"/>
        </w:rPr>
        <w:t>холодильник, телевизор) продавец</w:t>
      </w:r>
      <w:r w:rsidRPr="009E3257">
        <w:rPr>
          <w:rFonts w:ascii="Times New Roman" w:hAnsi="Times New Roman" w:cs="Times New Roman"/>
          <w:sz w:val="24"/>
          <w:szCs w:val="24"/>
        </w:rPr>
        <w:t xml:space="preserve">, </w:t>
      </w:r>
      <w:r w:rsidRPr="009E3257">
        <w:rPr>
          <w:rFonts w:ascii="Times New Roman" w:hAnsi="Times New Roman" w:cs="Times New Roman"/>
          <w:sz w:val="24"/>
          <w:szCs w:val="24"/>
        </w:rPr>
        <w:t xml:space="preserve"> либо уполномоченная организация или уполномоченный индивидуальный предприниматель обязаны при предъявлении потребителем письменного требования в трехдневный срок безвозмездно предоставить потребителю на период ремонта товар, обладающий этими же основными потребительскими свойствами, обеспечив доставку за</w:t>
      </w:r>
      <w:proofErr w:type="gramEnd"/>
      <w:r w:rsidRPr="009E3257">
        <w:rPr>
          <w:rFonts w:ascii="Times New Roman" w:hAnsi="Times New Roman" w:cs="Times New Roman"/>
          <w:sz w:val="24"/>
          <w:szCs w:val="24"/>
        </w:rPr>
        <w:t xml:space="preserve"> свой счет. Обращаем ваше внимание, что продавец (изготовитель) не обязан предлагать вам аналогичный товар для замены - вы должны сами предъявить ему это требование. </w:t>
      </w:r>
    </w:p>
    <w:p w:rsidR="009E3257" w:rsidRPr="009E3257" w:rsidRDefault="009E3257" w:rsidP="00CF35CD">
      <w:pPr>
        <w:jc w:val="both"/>
        <w:rPr>
          <w:rFonts w:ascii="Times New Roman" w:hAnsi="Times New Roman" w:cs="Times New Roman"/>
          <w:sz w:val="24"/>
          <w:szCs w:val="24"/>
        </w:rPr>
      </w:pPr>
      <w:r w:rsidRPr="009E3257">
        <w:rPr>
          <w:rFonts w:ascii="Times New Roman" w:hAnsi="Times New Roman" w:cs="Times New Roman"/>
          <w:sz w:val="24"/>
          <w:szCs w:val="24"/>
        </w:rPr>
        <w:t>Однако необходимо знать, что существует Перечень товаров длительного пользования, на которые указанное требование не распространяется.</w:t>
      </w:r>
      <w:r w:rsidRPr="009E3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257" w:rsidRPr="009E3257" w:rsidRDefault="009E3257" w:rsidP="00CF35CD">
      <w:pPr>
        <w:jc w:val="both"/>
        <w:rPr>
          <w:rFonts w:ascii="Times New Roman" w:hAnsi="Times New Roman" w:cs="Times New Roman"/>
          <w:sz w:val="24"/>
          <w:szCs w:val="24"/>
        </w:rPr>
      </w:pPr>
      <w:r w:rsidRPr="009E3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3257">
        <w:rPr>
          <w:rFonts w:ascii="Times New Roman" w:hAnsi="Times New Roman" w:cs="Times New Roman"/>
          <w:sz w:val="24"/>
          <w:szCs w:val="24"/>
        </w:rPr>
        <w:t>Такой Перечень утвержден Постановлением Правительства РФ от 31 декабря 2020 г. № 2463 «Об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</w:t>
      </w:r>
      <w:proofErr w:type="gramEnd"/>
      <w:r w:rsidRPr="009E3257">
        <w:rPr>
          <w:rFonts w:ascii="Times New Roman" w:hAnsi="Times New Roman" w:cs="Times New Roman"/>
          <w:sz w:val="24"/>
          <w:szCs w:val="24"/>
        </w:rPr>
        <w:t xml:space="preserve"> о внесении изменений в некоторые акты Правительства Российской Федерации», и в нем находятся следующие товары: </w:t>
      </w:r>
    </w:p>
    <w:p w:rsidR="009E3257" w:rsidRPr="009E3257" w:rsidRDefault="009E3257" w:rsidP="00CF35CD">
      <w:pPr>
        <w:jc w:val="both"/>
        <w:rPr>
          <w:rFonts w:ascii="Times New Roman" w:hAnsi="Times New Roman" w:cs="Times New Roman"/>
          <w:sz w:val="24"/>
          <w:szCs w:val="24"/>
        </w:rPr>
      </w:pPr>
      <w:r w:rsidRPr="009E3257">
        <w:rPr>
          <w:rFonts w:ascii="Times New Roman" w:hAnsi="Times New Roman" w:cs="Times New Roman"/>
          <w:sz w:val="24"/>
          <w:szCs w:val="24"/>
        </w:rPr>
        <w:t xml:space="preserve">1. Автомобили, мотоциклы и другие виды </w:t>
      </w:r>
      <w:proofErr w:type="spellStart"/>
      <w:r w:rsidRPr="009E3257">
        <w:rPr>
          <w:rFonts w:ascii="Times New Roman" w:hAnsi="Times New Roman" w:cs="Times New Roman"/>
          <w:sz w:val="24"/>
          <w:szCs w:val="24"/>
        </w:rPr>
        <w:t>мототехники</w:t>
      </w:r>
      <w:proofErr w:type="spellEnd"/>
      <w:r w:rsidRPr="009E3257">
        <w:rPr>
          <w:rFonts w:ascii="Times New Roman" w:hAnsi="Times New Roman" w:cs="Times New Roman"/>
          <w:sz w:val="24"/>
          <w:szCs w:val="24"/>
        </w:rPr>
        <w:t xml:space="preserve">, прицепы к ним, номерные агрегаты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к автомобилям, мотоциклам и другим видам </w:t>
      </w:r>
      <w:proofErr w:type="spellStart"/>
      <w:r w:rsidRPr="009E3257">
        <w:rPr>
          <w:rFonts w:ascii="Times New Roman" w:hAnsi="Times New Roman" w:cs="Times New Roman"/>
          <w:sz w:val="24"/>
          <w:szCs w:val="24"/>
        </w:rPr>
        <w:t>мототехники</w:t>
      </w:r>
      <w:proofErr w:type="spellEnd"/>
      <w:r w:rsidRPr="009E3257">
        <w:rPr>
          <w:rFonts w:ascii="Times New Roman" w:hAnsi="Times New Roman" w:cs="Times New Roman"/>
          <w:sz w:val="24"/>
          <w:szCs w:val="24"/>
        </w:rPr>
        <w:t xml:space="preserve">, кроме товаров, предназначенных для использования инвалидами, прогулочные суда и </w:t>
      </w:r>
      <w:proofErr w:type="spellStart"/>
      <w:r w:rsidRPr="009E3257">
        <w:rPr>
          <w:rFonts w:ascii="Times New Roman" w:hAnsi="Times New Roman" w:cs="Times New Roman"/>
          <w:sz w:val="24"/>
          <w:szCs w:val="24"/>
        </w:rPr>
        <w:t>плавсредства</w:t>
      </w:r>
      <w:proofErr w:type="spellEnd"/>
      <w:r w:rsidRPr="009E32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3257" w:rsidRPr="009E3257" w:rsidRDefault="009E3257" w:rsidP="00CF35CD">
      <w:pPr>
        <w:jc w:val="both"/>
        <w:rPr>
          <w:rFonts w:ascii="Times New Roman" w:hAnsi="Times New Roman" w:cs="Times New Roman"/>
          <w:sz w:val="24"/>
          <w:szCs w:val="24"/>
        </w:rPr>
      </w:pPr>
      <w:r w:rsidRPr="009E3257">
        <w:rPr>
          <w:rFonts w:ascii="Times New Roman" w:hAnsi="Times New Roman" w:cs="Times New Roman"/>
          <w:sz w:val="24"/>
          <w:szCs w:val="24"/>
        </w:rPr>
        <w:t xml:space="preserve">2. Мебель; </w:t>
      </w:r>
    </w:p>
    <w:p w:rsidR="009E3257" w:rsidRPr="009E3257" w:rsidRDefault="009E3257" w:rsidP="00CF35CD">
      <w:pPr>
        <w:jc w:val="both"/>
        <w:rPr>
          <w:rFonts w:ascii="Times New Roman" w:hAnsi="Times New Roman" w:cs="Times New Roman"/>
          <w:sz w:val="24"/>
          <w:szCs w:val="24"/>
        </w:rPr>
      </w:pPr>
      <w:r w:rsidRPr="009E3257">
        <w:rPr>
          <w:rFonts w:ascii="Times New Roman" w:hAnsi="Times New Roman" w:cs="Times New Roman"/>
          <w:sz w:val="24"/>
          <w:szCs w:val="24"/>
        </w:rPr>
        <w:t xml:space="preserve">3. Электробытовые приборы, используемые как предметы туалета и в медицинских целях (электробритвы, </w:t>
      </w:r>
      <w:proofErr w:type="spellStart"/>
      <w:r w:rsidRPr="009E3257">
        <w:rPr>
          <w:rFonts w:ascii="Times New Roman" w:hAnsi="Times New Roman" w:cs="Times New Roman"/>
          <w:sz w:val="24"/>
          <w:szCs w:val="24"/>
        </w:rPr>
        <w:t>электрофены</w:t>
      </w:r>
      <w:proofErr w:type="spellEnd"/>
      <w:r w:rsidRPr="009E3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257">
        <w:rPr>
          <w:rFonts w:ascii="Times New Roman" w:hAnsi="Times New Roman" w:cs="Times New Roman"/>
          <w:sz w:val="24"/>
          <w:szCs w:val="24"/>
        </w:rPr>
        <w:t>электрощипцы</w:t>
      </w:r>
      <w:proofErr w:type="spellEnd"/>
      <w:r w:rsidRPr="009E3257">
        <w:rPr>
          <w:rFonts w:ascii="Times New Roman" w:hAnsi="Times New Roman" w:cs="Times New Roman"/>
          <w:sz w:val="24"/>
          <w:szCs w:val="24"/>
        </w:rPr>
        <w:t xml:space="preserve"> для завивки волос, медицинские </w:t>
      </w:r>
      <w:proofErr w:type="spellStart"/>
      <w:r w:rsidRPr="009E3257">
        <w:rPr>
          <w:rFonts w:ascii="Times New Roman" w:hAnsi="Times New Roman" w:cs="Times New Roman"/>
          <w:sz w:val="24"/>
          <w:szCs w:val="24"/>
        </w:rPr>
        <w:t>электрорефлекторы</w:t>
      </w:r>
      <w:proofErr w:type="spellEnd"/>
      <w:r w:rsidRPr="009E3257">
        <w:rPr>
          <w:rFonts w:ascii="Times New Roman" w:hAnsi="Times New Roman" w:cs="Times New Roman"/>
          <w:sz w:val="24"/>
          <w:szCs w:val="24"/>
        </w:rPr>
        <w:t xml:space="preserve">, электрогрелки, </w:t>
      </w:r>
      <w:proofErr w:type="spellStart"/>
      <w:r w:rsidRPr="009E3257">
        <w:rPr>
          <w:rFonts w:ascii="Times New Roman" w:hAnsi="Times New Roman" w:cs="Times New Roman"/>
          <w:sz w:val="24"/>
          <w:szCs w:val="24"/>
        </w:rPr>
        <w:t>электробинты</w:t>
      </w:r>
      <w:proofErr w:type="spellEnd"/>
      <w:r w:rsidRPr="009E3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257">
        <w:rPr>
          <w:rFonts w:ascii="Times New Roman" w:hAnsi="Times New Roman" w:cs="Times New Roman"/>
          <w:sz w:val="24"/>
          <w:szCs w:val="24"/>
        </w:rPr>
        <w:t>электропледы</w:t>
      </w:r>
      <w:proofErr w:type="spellEnd"/>
      <w:r w:rsidRPr="009E3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257">
        <w:rPr>
          <w:rFonts w:ascii="Times New Roman" w:hAnsi="Times New Roman" w:cs="Times New Roman"/>
          <w:sz w:val="24"/>
          <w:szCs w:val="24"/>
        </w:rPr>
        <w:t>электроодеяла</w:t>
      </w:r>
      <w:proofErr w:type="spellEnd"/>
      <w:r w:rsidRPr="009E3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257">
        <w:rPr>
          <w:rFonts w:ascii="Times New Roman" w:hAnsi="Times New Roman" w:cs="Times New Roman"/>
          <w:sz w:val="24"/>
          <w:szCs w:val="24"/>
        </w:rPr>
        <w:t>электрофены</w:t>
      </w:r>
      <w:proofErr w:type="spellEnd"/>
      <w:r w:rsidRPr="009E3257">
        <w:rPr>
          <w:rFonts w:ascii="Times New Roman" w:hAnsi="Times New Roman" w:cs="Times New Roman"/>
          <w:sz w:val="24"/>
          <w:szCs w:val="24"/>
        </w:rPr>
        <w:t xml:space="preserve">-щетки, </w:t>
      </w:r>
      <w:proofErr w:type="spellStart"/>
      <w:r w:rsidRPr="009E3257">
        <w:rPr>
          <w:rFonts w:ascii="Times New Roman" w:hAnsi="Times New Roman" w:cs="Times New Roman"/>
          <w:sz w:val="24"/>
          <w:szCs w:val="24"/>
        </w:rPr>
        <w:t>электробигуди</w:t>
      </w:r>
      <w:proofErr w:type="spellEnd"/>
      <w:r w:rsidRPr="009E3257">
        <w:rPr>
          <w:rFonts w:ascii="Times New Roman" w:hAnsi="Times New Roman" w:cs="Times New Roman"/>
          <w:sz w:val="24"/>
          <w:szCs w:val="24"/>
        </w:rPr>
        <w:t>, электрические зубные щетки, электрические машинки для стрижки волос и иные приборы, имеющие соприкосновение со слизистой и (или) кожными покровами);</w:t>
      </w:r>
    </w:p>
    <w:p w:rsidR="009E3257" w:rsidRPr="009E3257" w:rsidRDefault="009E3257" w:rsidP="00CF35CD">
      <w:pPr>
        <w:jc w:val="both"/>
        <w:rPr>
          <w:rFonts w:ascii="Times New Roman" w:hAnsi="Times New Roman" w:cs="Times New Roman"/>
          <w:sz w:val="24"/>
          <w:szCs w:val="24"/>
        </w:rPr>
      </w:pPr>
      <w:r w:rsidRPr="009E3257">
        <w:rPr>
          <w:rFonts w:ascii="Times New Roman" w:hAnsi="Times New Roman" w:cs="Times New Roman"/>
          <w:sz w:val="24"/>
          <w:szCs w:val="24"/>
        </w:rPr>
        <w:t xml:space="preserve"> 4. Электрические, газовые и газоэлектрические приборы бытового назначения, используемые для термической обработки продуктов и приготовления пищи; </w:t>
      </w:r>
    </w:p>
    <w:p w:rsidR="009E3257" w:rsidRPr="009E3257" w:rsidRDefault="009E3257" w:rsidP="00CF35CD">
      <w:pPr>
        <w:jc w:val="both"/>
        <w:rPr>
          <w:rFonts w:ascii="Times New Roman" w:hAnsi="Times New Roman" w:cs="Times New Roman"/>
          <w:sz w:val="24"/>
          <w:szCs w:val="24"/>
        </w:rPr>
      </w:pPr>
      <w:r w:rsidRPr="009E3257">
        <w:rPr>
          <w:rFonts w:ascii="Times New Roman" w:hAnsi="Times New Roman" w:cs="Times New Roman"/>
          <w:sz w:val="24"/>
          <w:szCs w:val="24"/>
        </w:rPr>
        <w:t xml:space="preserve">5. Гражданское оружие, основные части гражданского огнестрельного оружия, патроны к гражданскому оружию, а также инициирующие и воспламеняющие вещества, и материалы для самостоятельного снаряжения патронов к гражданскому огнестрельному длинноствольному оружию; </w:t>
      </w:r>
    </w:p>
    <w:p w:rsidR="009E3257" w:rsidRPr="009E3257" w:rsidRDefault="009E3257" w:rsidP="00CF35CD">
      <w:pPr>
        <w:jc w:val="both"/>
        <w:rPr>
          <w:rFonts w:ascii="Times New Roman" w:hAnsi="Times New Roman" w:cs="Times New Roman"/>
          <w:sz w:val="24"/>
          <w:szCs w:val="24"/>
        </w:rPr>
      </w:pPr>
      <w:r w:rsidRPr="009E3257">
        <w:rPr>
          <w:rFonts w:ascii="Times New Roman" w:hAnsi="Times New Roman" w:cs="Times New Roman"/>
          <w:sz w:val="24"/>
          <w:szCs w:val="24"/>
        </w:rPr>
        <w:lastRenderedPageBreak/>
        <w:t xml:space="preserve">6. Ювелирные и другие изделия из драгоценных металлов и (или) драгоценных камней, ограненные драгоценные камни. </w:t>
      </w:r>
    </w:p>
    <w:p w:rsidR="009E3257" w:rsidRDefault="009E3257" w:rsidP="00CF35CD">
      <w:pPr>
        <w:jc w:val="both"/>
        <w:rPr>
          <w:rFonts w:ascii="Times New Roman" w:hAnsi="Times New Roman" w:cs="Times New Roman"/>
          <w:sz w:val="24"/>
          <w:szCs w:val="24"/>
        </w:rPr>
      </w:pPr>
      <w:r w:rsidRPr="009E3257">
        <w:rPr>
          <w:rFonts w:ascii="Times New Roman" w:hAnsi="Times New Roman" w:cs="Times New Roman"/>
          <w:sz w:val="24"/>
          <w:szCs w:val="24"/>
        </w:rPr>
        <w:t>За невыполнение (задержк</w:t>
      </w:r>
      <w:bookmarkStart w:id="0" w:name="_GoBack"/>
      <w:bookmarkEnd w:id="0"/>
      <w:r w:rsidRPr="009E3257">
        <w:rPr>
          <w:rFonts w:ascii="Times New Roman" w:hAnsi="Times New Roman" w:cs="Times New Roman"/>
          <w:sz w:val="24"/>
          <w:szCs w:val="24"/>
        </w:rPr>
        <w:t>у выполнения) требования потребителя о предоставлении ему на период ремонта аналогичного товара продавец, допустивший такие нарушения, уплачивает потребителю за каждый день просрочки неустойку в размере 1% от цены товара (согласно п. 1 статьи 23 Закона РФ «О защите прав потребителей»). Если продавец отказывается выплачивать неустойку в добровольном порядке, неустойка может быть взыскана через суд.</w:t>
      </w:r>
    </w:p>
    <w:p w:rsidR="009E3257" w:rsidRPr="009E3257" w:rsidRDefault="009E3257" w:rsidP="00CF35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23.04.2025г.</w:t>
      </w:r>
    </w:p>
    <w:p w:rsidR="009E3257" w:rsidRPr="009E3257" w:rsidRDefault="009E3257" w:rsidP="00CF35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3257" w:rsidRPr="009E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73"/>
    <w:rsid w:val="009E3257"/>
    <w:rsid w:val="00A461EA"/>
    <w:rsid w:val="00CF35CD"/>
    <w:rsid w:val="00F1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2025-04-23T08:46:00Z</dcterms:created>
  <dcterms:modified xsi:type="dcterms:W3CDTF">2025-04-23T08:52:00Z</dcterms:modified>
</cp:coreProperties>
</file>